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General Fusion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Merus Global Investments,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General Fusion Group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6020 Russ Baker Way, Richmond, A1 v7B 1B4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Merus Global Investments,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 Park Ave, Suite 2900, New York, NY 10016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Merus Global Investments, LLC</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04"/>
        <w:gridCol w:w="4101"/>
      </w:tblGrid>
      <w:tr>
        <w:trPr/>
        <w:tc>
          <w:tcPr>
            <w:tcW w:w="61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Amrita M. Mahabaleswara</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Amrita M. Mahabaleswara, General Counsel and Head of Compliance</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3762</Characters>
  <CharactersWithSpaces>4500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